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09" w:firstLine="567"/>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left="-709" w:firstLine="567"/>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Публичный отчет за 2023 год  первичной профсоюзной организации </w:t>
      </w:r>
      <w:r>
        <w:rPr>
          <w:rFonts w:eastAsia="Times New Roman" w:cs="Times New Roman" w:ascii="Times New Roman" w:hAnsi="Times New Roman"/>
          <w:color w:val="000000"/>
          <w:sz w:val="28"/>
          <w:szCs w:val="28"/>
        </w:rPr>
        <w:t>МБОУ «Мемдельская СОШ имени Хай Вахита  Высокогорского муниципального района РТ»</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pBdr/>
        <w:shd w:val="clear" w:color="auto" w:fill="FFFFFF"/>
        <w:ind w:left="-567" w:firstLine="567"/>
        <w:jc w:val="both"/>
        <w:rPr>
          <w:rFonts w:ascii="Times New Roman" w:hAnsi="Times New Roman" w:eastAsia="Times New Roman" w:cs="Times New Roman"/>
          <w:i/>
          <w:i/>
          <w:color w:val="000000"/>
          <w:sz w:val="28"/>
          <w:szCs w:val="28"/>
        </w:rPr>
      </w:pPr>
      <w:r>
        <w:rPr>
          <w:rFonts w:eastAsia="Times New Roman" w:cs="Times New Roman" w:ascii="Times New Roman" w:hAnsi="Times New Roman"/>
          <w:color w:val="000000"/>
          <w:sz w:val="28"/>
          <w:szCs w:val="28"/>
        </w:rPr>
        <w:t xml:space="preserve">Организационный  акцент  работы ППО  в  течение  2023 года был направлен на проведение  различных мероприятий, посвященных тематическому году педагога и наставника. Задачей данного года было признание особого статуса педагогических работников, в том числе осуществляющих наставническую деятельность.  </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Наша первичная профсоюзная организация является структурным звеном Общероссийского Профсоюза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 1 декабря 2023 года в нашей первичной профсоюзной организации на учёте состоит 30 человек, что составляет 100% от общего количества работающих в учреждении.</w:t>
      </w:r>
    </w:p>
    <w:p>
      <w:pPr>
        <w:pStyle w:val="Normal"/>
        <w:ind w:left="-709"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Педагогических работников – 17   чел., из них, молодёжи до 35 лет –4   чел.</w:t>
      </w:r>
    </w:p>
    <w:p>
      <w:pPr>
        <w:pStyle w:val="Normal"/>
        <w:ind w:left="-709"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Главным фактором членства в профсоюзе является совместная работа профсоюзной организации и </w:t>
      </w:r>
      <w:r>
        <w:rPr>
          <w:rFonts w:eastAsia="Times New Roman" w:cs="Times New Roman" w:ascii="Times New Roman" w:hAnsi="Times New Roman"/>
          <w:color w:val="000000"/>
          <w:sz w:val="28"/>
          <w:szCs w:val="28"/>
        </w:rPr>
        <w:t>администрации школы</w:t>
      </w:r>
      <w:r>
        <w:rPr>
          <w:rFonts w:eastAsia="Times New Roman" w:cs="Times New Roman" w:ascii="Times New Roman" w:hAnsi="Times New Roman"/>
          <w:sz w:val="28"/>
          <w:szCs w:val="28"/>
        </w:rPr>
        <w:t xml:space="preserve"> по защите социально-трудовых и профессиональных интересов членов Общероссийского Профсоюза образования и науки РФ.</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Профком </w:t>
      </w:r>
      <w:r>
        <w:rPr>
          <w:rFonts w:eastAsia="Times New Roman" w:cs="Times New Roman" w:ascii="Times New Roman" w:hAnsi="Times New Roman"/>
          <w:color w:val="000000"/>
          <w:sz w:val="28"/>
          <w:szCs w:val="28"/>
        </w:rPr>
        <w:t>МБОУ «Мемдельская СОШ имени Хай Вахита»</w:t>
      </w:r>
      <w:r>
        <w:rPr>
          <w:rFonts w:eastAsia="Times New Roman" w:cs="Times New Roman" w:ascii="Times New Roman" w:hAnsi="Times New Roman"/>
          <w:sz w:val="28"/>
          <w:szCs w:val="28"/>
        </w:rPr>
        <w:t xml:space="preserve"> проводит работу по сохранению профсоюзного членства и вовлечению в профсоюз новых членов.</w:t>
      </w:r>
    </w:p>
    <w:p>
      <w:pPr>
        <w:pStyle w:val="Normal"/>
        <w:ind w:left="-709" w:firstLine="709"/>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Основным инструментом социального партнерства между ППО и  администрацией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 трудовых отношений работников</w:t>
      </w:r>
      <w:r>
        <w:rPr>
          <w:rFonts w:eastAsia="Times New Roman" w:cs="Times New Roman" w:ascii="Times New Roman" w:hAnsi="Times New Roman"/>
          <w:color w:val="000000"/>
          <w:sz w:val="28"/>
          <w:szCs w:val="28"/>
        </w:rPr>
        <w:t xml:space="preserve"> нашей школы.</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нашем профсоюзном комитете работает </w:t>
      </w:r>
      <w:r>
        <w:rPr>
          <w:rFonts w:eastAsia="Times New Roman" w:cs="Times New Roman" w:ascii="Times New Roman" w:hAnsi="Times New Roman"/>
          <w:color w:val="000000"/>
          <w:sz w:val="28"/>
          <w:szCs w:val="28"/>
        </w:rPr>
        <w:t>5 человека.</w:t>
      </w:r>
      <w:r>
        <w:rPr>
          <w:rFonts w:eastAsia="Times New Roman" w:cs="Times New Roman" w:ascii="Times New Roman" w:hAnsi="Times New Roman"/>
          <w:sz w:val="28"/>
          <w:szCs w:val="28"/>
        </w:rPr>
        <w:t xml:space="preserve"> Вся работа профсоюзного комитета проводится в тесном сотрудничестве с администрацией дошкольного учреждения, так как взаимопонимание и взаимоподдержка определяет стиль новых современных взаимоотношений партнёрства между руководителем и профсоюзным активом.</w:t>
      </w:r>
    </w:p>
    <w:p>
      <w:pPr>
        <w:pStyle w:val="Normal"/>
        <w:ind w:left="-709"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Активно внедряется проект «Цифровой Профсоюз», на данный момент по школьной  профсоюзной организации  в АИС внесено 30   членов профсоюза, зарегистрировано в программе Profcards      30  членов профсоюза.</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декабре каждого года составляется план работы профсоюзной организации на новый календарный год, который утверждался на профсоюзном собрание, а также корректировался с внесёнными по мере поступления предложениями.</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В распоряжении профсоюзного комитета для информирования членов профсоюза и всей общественности используются сайт учреждения   и информационный стенд профкома, который регулярно обновляется. Здесь можно познакомиться с информацией республиканского комитета Профсоюза работников образования, профсоюзного комитета </w:t>
      </w:r>
      <w:r>
        <w:rPr>
          <w:rFonts w:eastAsia="Times New Roman" w:cs="Times New Roman" w:ascii="Times New Roman" w:hAnsi="Times New Roman"/>
          <w:color w:val="000000"/>
          <w:sz w:val="28"/>
          <w:szCs w:val="28"/>
        </w:rPr>
        <w:t>школы</w:t>
      </w:r>
      <w:r>
        <w:rPr>
          <w:rFonts w:eastAsia="Times New Roman" w:cs="Times New Roman" w:ascii="Times New Roman" w:hAnsi="Times New Roman"/>
          <w:sz w:val="28"/>
          <w:szCs w:val="28"/>
        </w:rPr>
        <w:t xml:space="preserve">, новостями периодической печати  газеты "Мой профсоюз" и поступившими документами. Они играют важную роль в информационной работе профсоюзного комитета, дают возможность всем членам. </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Профсоюза быть в курсе всех событий и новостей не только первички, но и в стране, республике, район В профессиональном становлении молодых педагогов значительную роль играют мотивация, передача педагогического опыта, организация наставнической деятельности, конкурсы педагогического мастерства.</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нашем коллективном договоре содержатся меры социальной поддержки работников образовательных организаций.</w:t>
      </w:r>
    </w:p>
    <w:p>
      <w:pPr>
        <w:pStyle w:val="Normal"/>
        <w:tabs>
          <w:tab w:val="clear" w:pos="720"/>
          <w:tab w:val="left" w:pos="9800" w:leader="none"/>
        </w:tabs>
        <w:ind w:left="-709" w:right="140"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За отчётный период   работники воспользовались льготами по следующим социальным причинам:</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для осуществления ухода за детьми-инвалидами (4 дня в месяц) - 1 чел.; </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«мамин день» за детьми до 16 лет (1 день в месяц) – 9 чел.; </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при бракосочетании работников (3 дня) - 2 чел.; </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при бракосочетании детей (1 день) -1 чел; </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проводы сына в армию (1день) – 0 чел.; </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родители первоклассников 1 сентября  (1 день) -2 чел.; </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работники, имеющие родителей в возрасте 80 лет и старше (1день) – 0 чел.; </w:t>
      </w:r>
    </w:p>
    <w:p>
      <w:pPr>
        <w:pStyle w:val="Normal"/>
        <w:tabs>
          <w:tab w:val="clear" w:pos="720"/>
          <w:tab w:val="left" w:pos="9800" w:leader="none"/>
        </w:tabs>
        <w:ind w:left="-709" w:right="140"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в случае смерти близких родственников (3 дня) -2 чел.  </w:t>
      </w:r>
    </w:p>
    <w:p>
      <w:pPr>
        <w:pStyle w:val="Normal"/>
        <w:spacing w:lineRule="auto" w:line="276"/>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2022 году 25  работников получили 3 дополнительных оплачиваемых дня за работу в течение года без больничного листа к отпуску. 6  работника, занятых на работах с вредными условиями труда – 7 дней  к отпуску.</w:t>
      </w:r>
    </w:p>
    <w:p>
      <w:pPr>
        <w:pStyle w:val="Normal"/>
        <w:spacing w:lineRule="auto" w:line="276"/>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Председатель ППО принимает активное участие в работе комиссии по материальному стимулированию сотрудников. В течение года представители профкома участвовали и участвуют в заседаниях стимулирующей комиссии. Всего  была оказана материальная помощь 2 членам профсоюза в случае смерти близких родственников на сумму 1  тыс.руб.  Была оказана материальная помощь семьям членам мобилизованных педагогов.</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Финансовая работа в ППО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марта и 23 февраля, Дню дошкольного работника. Традиционными стали поздравления с юбилейными датами.  Ведётся контроль за ежегодным медицинским обследованием.     </w:t>
      </w:r>
      <w:r>
        <w:rPr>
          <w:rFonts w:eastAsia="Times New Roman" w:cs="Times New Roman" w:ascii="Times New Roman" w:hAnsi="Times New Roman"/>
          <w:color w:val="000000"/>
          <w:sz w:val="28"/>
          <w:szCs w:val="28"/>
          <w:highlight w:val="white"/>
        </w:rPr>
        <w:t>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w:t>
      </w:r>
      <w:r>
        <w:rPr>
          <w:rFonts w:eastAsia="Times New Roman" w:cs="Times New Roman" w:ascii="Times New Roman" w:hAnsi="Times New Roman"/>
          <w:sz w:val="28"/>
          <w:szCs w:val="28"/>
        </w:rPr>
        <w:t>   Приятно отметить, что многие члены профсоюза принимают активное участие в мероприятиях, организованных профкомом.</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Проведены следующие организационно-массовые мероприятия:</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-поздравление юбиляров.</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проведение вечера отдыха, посвящённому празднованию Дня учителя, экскурсии в город Казань.</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В Международный день пожилых людей администрация школы  и профком ППО   Мемдельской  СОШ имени Хай Вахита поздравили ветеранов педагогического труда с праздником,  выражали  ветеранам слова признательности, дарили  им подарки. </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hyperlink r:id="rId2">
        <w:r>
          <w:rPr>
            <w:rFonts w:eastAsia="Times New Roman" w:cs="Times New Roman" w:ascii="Times New Roman" w:hAnsi="Times New Roman"/>
            <w:color w:val="000000"/>
            <w:sz w:val="28"/>
            <w:szCs w:val="28"/>
          </w:rPr>
          <w:t>В декабре 2023 года, на  </w:t>
        </w:r>
      </w:hyperlink>
      <w:hyperlink r:id="rId3">
        <w:r>
          <w:rPr>
            <w:rFonts w:eastAsia="Times New Roman" w:cs="Times New Roman" w:ascii="Times New Roman" w:hAnsi="Times New Roman"/>
            <w:color w:val="333333"/>
            <w:sz w:val="28"/>
            <w:szCs w:val="28"/>
          </w:rPr>
          <w:t xml:space="preserve">накануне праздника Нового года </w:t>
        </w:r>
      </w:hyperlink>
      <w:hyperlink r:id="rId4">
        <w:r>
          <w:rPr>
            <w:rFonts w:eastAsia="Times New Roman" w:cs="Times New Roman" w:ascii="Times New Roman" w:hAnsi="Times New Roman"/>
            <w:color w:val="000000"/>
            <w:sz w:val="28"/>
            <w:szCs w:val="28"/>
          </w:rPr>
          <w:t> члены  ППО  МБОУ  «Мемдельская СОШ имени Хай Вахита Высокогорского муниципального района РТ» съездили  на экскурсию в </w:t>
        </w:r>
      </w:hyperlink>
      <w:hyperlink r:id="rId5">
        <w:r>
          <w:rPr>
            <w:rFonts w:eastAsia="Times New Roman" w:cs="Times New Roman" w:ascii="Times New Roman" w:hAnsi="Times New Roman"/>
            <w:color w:val="333333"/>
            <w:sz w:val="28"/>
            <w:szCs w:val="28"/>
          </w:rPr>
          <w:t xml:space="preserve"> Казанский</w:t>
        </w:r>
      </w:hyperlink>
      <w:r>
        <w:rPr>
          <w:rFonts w:eastAsia="Times New Roman" w:cs="Times New Roman" w:ascii="Times New Roman" w:hAnsi="Times New Roman"/>
          <w:color w:val="333333"/>
          <w:sz w:val="28"/>
          <w:szCs w:val="28"/>
        </w:rPr>
        <w:t xml:space="preserve"> театр имени К.Тинчурина</w:t>
      </w:r>
      <w:hyperlink r:id="rId6">
        <w:r>
          <w:rPr>
            <w:rFonts w:eastAsia="Times New Roman" w:cs="Times New Roman" w:ascii="Times New Roman" w:hAnsi="Times New Roman"/>
            <w:color w:val="000000"/>
            <w:sz w:val="28"/>
            <w:szCs w:val="28"/>
          </w:rPr>
          <w:t xml:space="preserve"> </w:t>
        </w:r>
      </w:hyperlink>
      <w:hyperlink r:id="rId7">
        <w:r>
          <w:rPr>
            <w:rFonts w:eastAsia="Times New Roman" w:cs="Times New Roman" w:ascii="Times New Roman" w:hAnsi="Times New Roman"/>
            <w:sz w:val="28"/>
            <w:szCs w:val="28"/>
          </w:rPr>
          <w:t xml:space="preserve"> </w:t>
        </w:r>
      </w:hyperlink>
      <w:hyperlink r:id="rId9">
        <w:r>
          <w:rPr>
            <w:rFonts w:eastAsia="Times New Roman" w:cs="Times New Roman" w:ascii="Times New Roman" w:hAnsi="Times New Roman"/>
            <w:color w:val="000000"/>
            <w:sz w:val="28"/>
            <w:szCs w:val="28"/>
            <w:highlight w:val="white"/>
          </w:rPr>
          <w:t>Особое внимание профкома школы было уделено Дню матери. Для педагогов и сотрудников школы был организован праздничный концерт. </w:t>
        </w:r>
      </w:hyperlink>
    </w:p>
    <w:p>
      <w:pPr>
        <w:pStyle w:val="Normal"/>
        <w:ind w:left="-709" w:firstLine="709"/>
        <w:jc w:val="both"/>
        <w:rPr>
          <w:rFonts w:ascii="Times New Roman" w:hAnsi="Times New Roman" w:eastAsia="Times New Roman" w:cs="Times New Roman"/>
          <w:sz w:val="28"/>
          <w:szCs w:val="28"/>
        </w:rPr>
      </w:pPr>
      <w:hyperlink r:id="rId10">
        <w:r>
          <w:rPr>
            <w:rFonts w:eastAsia="Times New Roman" w:cs="Times New Roman" w:ascii="Times New Roman" w:hAnsi="Times New Roman"/>
            <w:sz w:val="28"/>
            <w:szCs w:val="28"/>
          </w:rPr>
          <w:t xml:space="preserve"> </w:t>
        </w:r>
      </w:hyperlink>
      <w:r>
        <w:rPr>
          <w:rFonts w:eastAsia="Times New Roman" w:cs="Times New Roman" w:ascii="Times New Roman" w:hAnsi="Times New Roman"/>
          <w:sz w:val="28"/>
          <w:szCs w:val="28"/>
        </w:rPr>
        <w:t xml:space="preserve">Профком заинтересован в реализации прав педагогов на улучшение жилищных условий.    Активная работа проводится комиссией по культурно-массовой  и спортивно-оздоровительной работе.   </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Все вновь прибывшие на работу становятся на учёт профсоюзной организации школы. Таким образом, сейчас охват профсоюзным членством в школе 100 %. Ведётся работа с обращениями членов профсоюза.</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Приятно отметить, что многие члены профсоюза принимают активное участие в мероприятиях, организованных профкомом. За правильностью расходов средств следит ревизионная комиссия.  ПК школы  стоит на защите интересов членов профсоюза. Согласно заявлениям пенсионеров негосударственный пенсионный фонд «Волга – Капитал» ежемесячно выплачивает доплаты к основным пенсиям негосударственную пенсию.</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u w:val="single"/>
        </w:rPr>
        <w:t>Охрана труда</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течение 2023 года 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w:t>
      </w:r>
      <w:r>
        <w:rPr>
          <w:rFonts w:eastAsia="Times New Roman" w:cs="Times New Roman" w:ascii="Times New Roman" w:hAnsi="Times New Roman"/>
          <w:color w:val="000000"/>
          <w:sz w:val="28"/>
          <w:szCs w:val="28"/>
        </w:rPr>
        <w:t xml:space="preserve">руководитель школы </w:t>
      </w:r>
      <w:r>
        <w:rPr>
          <w:rFonts w:eastAsia="Times New Roman" w:cs="Times New Roman" w:ascii="Times New Roman" w:hAnsi="Times New Roman"/>
          <w:sz w:val="28"/>
          <w:szCs w:val="28"/>
        </w:rPr>
        <w:t>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Работа профсоюзного комитета строится на основе по защите законных прав работников и создания условий  для работы и творчества. Председатель профсоюзного комитета ежедневно общается с работниками, т.к. необходимо владеть информацией о ситуации на рабочих местах. Профком осуществляет контроль над соблюдением законодательства о труде по вопросам приема и увольнения. Председателем и членами профкома проведена проверка правильности ведения трудовых книжек и своевременности оформления записей в них</w:t>
      </w:r>
      <w:r>
        <w:rPr/>
        <w:t xml:space="preserve"> . </w:t>
      </w:r>
      <w:r>
        <w:rPr>
          <w:rFonts w:eastAsia="Times New Roman" w:cs="Times New Roman" w:ascii="Times New Roman" w:hAnsi="Times New Roman"/>
          <w:sz w:val="28"/>
          <w:szCs w:val="28"/>
        </w:rPr>
        <w:t>В рамках Всемирного дня охраны труда в ППО МБОУ "Мемдельская СОШ  имени Хай Вахита" для членов профсоюзной организации были проведены мероприятия и беседы по актуальным вопросам и проблемам, которые встречаются не только в учебном заведении, но и в обычной жизни. В ходе</w:t>
      </w:r>
      <w:r>
        <w:rPr/>
        <w:t xml:space="preserve"> </w:t>
      </w:r>
      <w:r>
        <w:rPr>
          <w:rFonts w:eastAsia="Times New Roman" w:cs="Times New Roman" w:ascii="Times New Roman" w:hAnsi="Times New Roman"/>
          <w:sz w:val="28"/>
          <w:szCs w:val="28"/>
        </w:rPr>
        <w:t xml:space="preserve">мероприятий были рассмотрены важные вопросы о социальных льготах и гарантиях работников образования в области охраны труда.  График предоставления ежегодных оплачиваемых отпусков составляется работодателем с обязательным учетом мнения работника и профсоюзного комитета. </w:t>
      </w:r>
    </w:p>
    <w:p>
      <w:pPr>
        <w:pStyle w:val="Normal"/>
        <w:shd w:val="clear" w:color="auto" w:fill="FFFFFF"/>
        <w:tabs>
          <w:tab w:val="clear" w:pos="720"/>
          <w:tab w:val="left" w:pos="835" w:leader="none"/>
          <w:tab w:val="left" w:pos="993" w:leader="none"/>
        </w:tabs>
        <w:ind w:left="-709" w:firstLine="567"/>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Уполномоченному по охране труда установлена ежемесячная доплата, из средств стимулирующего фонда оплаты труда, в критериях оценки эффективности работы образовательных учреждений до  5 баллов.  </w:t>
      </w:r>
      <w:r>
        <w:rPr>
          <w:rFonts w:eastAsia="Times New Roman" w:cs="Times New Roman" w:ascii="Times New Roman" w:hAnsi="Times New Roman"/>
          <w:sz w:val="28"/>
          <w:szCs w:val="28"/>
        </w:rPr>
        <w:t xml:space="preserve">Заседания профсоюзного комитета проводятся достаточно часто, не реже 1 раза в месяц. На них выносятся вопросы соблюдения трудового законодательства администрацией </w:t>
      </w:r>
      <w:r>
        <w:rPr>
          <w:rFonts w:eastAsia="Times New Roman" w:cs="Times New Roman" w:ascii="Times New Roman" w:hAnsi="Times New Roman"/>
          <w:color w:val="000000"/>
          <w:sz w:val="28"/>
          <w:szCs w:val="28"/>
        </w:rPr>
        <w:t>школы,</w:t>
      </w:r>
      <w:r>
        <w:rPr>
          <w:rFonts w:eastAsia="Times New Roman" w:cs="Times New Roman" w:ascii="Times New Roman" w:hAnsi="Times New Roman"/>
          <w:sz w:val="28"/>
          <w:szCs w:val="28"/>
        </w:rPr>
        <w:t xml:space="preserve"> охраны труда, обсуждаются социально-бытовые проблемы и выносятся решения и ходатайства в территориальную организацию Профсоюза образования, идет подготовка культурно-массовых мероприятий, выносится решение о приеме новых членов коллектива в профсоюзную организацию и многое другое. Комиссии </w:t>
      </w:r>
    </w:p>
    <w:p>
      <w:pPr>
        <w:pStyle w:val="Normal"/>
        <w:shd w:val="clear" w:color="auto" w:fill="FFFFFF"/>
        <w:tabs>
          <w:tab w:val="clear" w:pos="720"/>
          <w:tab w:val="left" w:pos="835" w:leader="none"/>
          <w:tab w:val="left" w:pos="993" w:leader="none"/>
        </w:tabs>
        <w:ind w:left="-709"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tabs>
          <w:tab w:val="clear" w:pos="720"/>
          <w:tab w:val="left" w:pos="835" w:leader="none"/>
          <w:tab w:val="left" w:pos="993" w:leader="none"/>
        </w:tabs>
        <w:ind w:left="-709"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tabs>
          <w:tab w:val="clear" w:pos="720"/>
          <w:tab w:val="left" w:pos="835" w:leader="none"/>
          <w:tab w:val="left" w:pos="993" w:leader="none"/>
        </w:tabs>
        <w:jc w:val="both"/>
        <w:rPr>
          <w:rFonts w:ascii="Times New Roman" w:hAnsi="Times New Roman" w:eastAsia="Times New Roman" w:cs="Times New Roman"/>
          <w:sz w:val="28"/>
          <w:szCs w:val="28"/>
        </w:rPr>
      </w:pPr>
      <w:bookmarkStart w:id="0" w:name="_GoBack"/>
      <w:bookmarkEnd w:id="0"/>
      <w:r>
        <w:rPr>
          <w:rFonts w:eastAsia="Times New Roman" w:cs="Times New Roman" w:ascii="Times New Roman" w:hAnsi="Times New Roman"/>
          <w:sz w:val="28"/>
          <w:szCs w:val="28"/>
        </w:rPr>
        <w:t>работают согласно планам, утвержденным на заседании профсоюзного комитета. Отчёты о работе комиссии регулярно заслушиваются на заседании ППО.</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29 октября 2023 года в  ППО  МБОУ "Мемдельская СОШ имени Хай Вахита" для членов профсоюзной организации была проведена совещание по актуальным вопросам и проблемам, которые встречаются не только в учебном заведении, но и в обычной жизни.</w:t>
      </w:r>
      <w:r>
        <w:rPr>
          <w:rFonts w:eastAsia="Arial" w:cs="Arial" w:ascii="Arial" w:hAnsi="Arial"/>
          <w:color w:val="000000"/>
          <w:sz w:val="11"/>
          <w:szCs w:val="11"/>
          <w:shd w:fill="F6F6F6" w:val="clear"/>
        </w:rPr>
        <w:t xml:space="preserve"> </w:t>
      </w:r>
      <w:r>
        <w:rPr>
          <w:rFonts w:eastAsia="Times New Roman" w:cs="Times New Roman" w:ascii="Times New Roman" w:hAnsi="Times New Roman"/>
          <w:sz w:val="28"/>
          <w:szCs w:val="28"/>
        </w:rPr>
        <w:t>В ходе работы были рассмотрены важные вопросы о социальных льготах и гарантиях работников образования в области охраны труда.</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Члены нашей первичной профсоюзной организации принимали активное участие в разных проектах и акциях.</w:t>
      </w:r>
      <w:r>
        <w:rPr/>
        <w:t xml:space="preserve"> </w:t>
      </w:r>
      <w:r>
        <w:rPr>
          <w:rFonts w:eastAsia="Times New Roman" w:cs="Times New Roman" w:ascii="Times New Roman" w:hAnsi="Times New Roman"/>
          <w:sz w:val="28"/>
          <w:szCs w:val="28"/>
        </w:rPr>
        <w:t>У профсоюзного комитета есть над чем работать и в дальнейшем ППО школы  ставит такие задачи: 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pPr>
        <w:pStyle w:val="Normal"/>
        <w:ind w:left="-709"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ind w:left="-709" w:hanging="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sectPr>
      <w:type w:val="nextPage"/>
      <w:pgSz w:w="11906" w:h="16838"/>
      <w:pgMar w:left="1418" w:right="850" w:header="0" w:top="0" w:footer="0" w:bottom="426"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Georgia">
    <w:charset w:val="01"/>
    <w:family w:val="roman"/>
    <w:pitch w:val="default"/>
  </w:font>
  <w:font w:name="Times New Roman">
    <w:charset w:val="01"/>
    <w:family w:val="roman"/>
    <w:pitch w:val="default"/>
  </w:font>
  <w:font w:name="Arial">
    <w:charset w:val="01"/>
    <w:family w:val="roman"/>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ind w:left="-709" w:hanging="0"/>
      <w:jc w:val="center"/>
    </w:pPr>
    <w:rPr>
      <w:rFonts w:ascii="Calibri" w:hAnsi="Calibri" w:eastAsia="Calibri" w:cs="Calibri"/>
      <w:color w:val="auto"/>
      <w:kern w:val="0"/>
      <w:sz w:val="22"/>
      <w:szCs w:val="22"/>
      <w:lang w:val="ru-RU" w:eastAsia="ru-RU"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sz w:val="24"/>
      <w:szCs w:val="24"/>
    </w:rPr>
  </w:style>
  <w:style w:type="paragraph" w:styleId="5">
    <w:name w:val="Heading 5"/>
    <w:basedOn w:val="Normal"/>
    <w:next w:val="Normal"/>
    <w:qFormat/>
    <w:pPr>
      <w:keepNext w:val="true"/>
      <w:keepLines/>
      <w:spacing w:before="220" w:after="40"/>
      <w:outlineLvl w:val="4"/>
    </w:pPr>
    <w:rPr>
      <w:b/>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name w:val="Интернет-ссылка"/>
    <w:rPr>
      <w:color w:val="000080"/>
      <w:u w:val="single"/>
      <w:lang w:val="zxx" w:eastAsia="zxx" w:bidi="zxx"/>
    </w:rPr>
  </w:style>
  <w:style w:type="paragraph" w:styleId="Style9">
    <w:name w:val="Заголовок"/>
    <w:basedOn w:val="Normal"/>
    <w:next w:val="Style10"/>
    <w:qFormat/>
    <w:pPr>
      <w:keepNext w:val="true"/>
      <w:spacing w:before="240" w:after="120"/>
    </w:pPr>
    <w:rPr>
      <w:rFonts w:ascii="PT Astra Serif" w:hAnsi="PT Astra Serif" w:eastAsia="Tahoma" w:cs="Noto Sans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ascii="PT Astra Serif" w:hAnsi="PT Astra Serif" w:cs="Noto Sans Devanagari"/>
    </w:rPr>
  </w:style>
  <w:style w:type="paragraph" w:styleId="Style12">
    <w:name w:val="Caption"/>
    <w:basedOn w:val="Normal"/>
    <w:qFormat/>
    <w:pPr>
      <w:suppressLineNumbers/>
      <w:spacing w:before="120" w:after="120"/>
    </w:pPr>
    <w:rPr>
      <w:rFonts w:ascii="PT Astra Serif" w:hAnsi="PT Astra Serif" w:cs="Noto Sans Devanagari"/>
      <w:i/>
      <w:iCs/>
      <w:sz w:val="24"/>
      <w:szCs w:val="24"/>
    </w:rPr>
  </w:style>
  <w:style w:type="paragraph" w:styleId="Style13">
    <w:name w:val="Указатель"/>
    <w:basedOn w:val="Normal"/>
    <w:qFormat/>
    <w:pPr>
      <w:suppressLineNumbers/>
    </w:pPr>
    <w:rPr>
      <w:rFonts w:ascii="PT Astra Serif" w:hAnsi="PT Astra Serif" w:cs="Noto Sans Devanagari"/>
    </w:rPr>
  </w:style>
  <w:style w:type="paragraph" w:styleId="Style14">
    <w:name w:val="Title"/>
    <w:basedOn w:val="Normal"/>
    <w:next w:val="Normal"/>
    <w:qFormat/>
    <w:pPr>
      <w:keepNext w:val="true"/>
      <w:keepLines/>
      <w:spacing w:before="480" w:after="120"/>
    </w:pPr>
    <w:rPr>
      <w:b/>
      <w:sz w:val="72"/>
      <w:szCs w:val="72"/>
    </w:rPr>
  </w:style>
  <w:style w:type="paragraph" w:styleId="Style15">
    <w:name w:val="Subtitle"/>
    <w:basedOn w:val="Normal"/>
    <w:next w:val="Normal"/>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du.tatar.ru/v_gora/memdel/sch/read-news/2750512" TargetMode="External"/><Relationship Id="rId3" Type="http://schemas.openxmlformats.org/officeDocument/2006/relationships/hyperlink" Target="https://edu.tatar.ru/v_gora/memdel/sch/read-news/2750512" TargetMode="External"/><Relationship Id="rId4" Type="http://schemas.openxmlformats.org/officeDocument/2006/relationships/hyperlink" Target="https://edu.tatar.ru/v_gora/memdel/sch/read-news/2750512" TargetMode="External"/><Relationship Id="rId5" Type="http://schemas.openxmlformats.org/officeDocument/2006/relationships/hyperlink" Target="https://edu.tatar.ru/v_gora/memdel/sch/read-news/2750512" TargetMode="External"/><Relationship Id="rId6" Type="http://schemas.openxmlformats.org/officeDocument/2006/relationships/hyperlink" Target="https://edu.tatar.ru/v_gora/memdel/sch/read-news/2750512" TargetMode="External"/><Relationship Id="rId7" Type="http://schemas.openxmlformats.org/officeDocument/2006/relationships/hyperlink" Target="https://edu.tatar.ru/v_gora/memdel/sch/read-news/2750512" TargetMode="External"/><Relationship Id="rId8" Type="http://schemas.openxmlformats.org/officeDocument/2006/relationships/hyperlink" Target="https://edu.tatar.ru/v_gora/memdel/sch/read-news/2750512" TargetMode="External"/><Relationship Id="rId9" Type="http://schemas.openxmlformats.org/officeDocument/2006/relationships/hyperlink" Target="https://edu.tatar.ru/v_gora/memdel/sch/read-news/2750512" TargetMode="External"/><Relationship Id="rId10" Type="http://schemas.openxmlformats.org/officeDocument/2006/relationships/hyperlink" Target="https://edu.tatar.ru/v_gora/memdel/sch/read-news/2750512"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Application>LibreOffice/6.4.7.2$Linux_X86_64 LibreOffice_project/40$Build-2</Application>
  <Pages>3</Pages>
  <Words>1315</Words>
  <Characters>9067</Characters>
  <CharactersWithSpaces>10729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2023-03-03T06:14:00Z</dcterms:created>
  <dc:creator>ICL</dc:creator>
  <dc:description/>
  <dc:language>ru-RU</dc:language>
  <cp:lastModifiedBy>Пользователь Windows</cp:lastModifiedBy>
  <dcterms:modified xsi:type="dcterms:W3CDTF">2024-05-29T06:22:00Z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